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9B98B" w14:textId="6B2BF905" w:rsidR="00735284" w:rsidRDefault="001E7691" w:rsidP="001E7691">
      <w:pPr>
        <w:spacing w:after="0" w:line="240" w:lineRule="auto"/>
        <w:jc w:val="thaiDistribute"/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3147EA" wp14:editId="6F8A9846">
                <wp:simplePos x="0" y="0"/>
                <wp:positionH relativeFrom="column">
                  <wp:posOffset>371475</wp:posOffset>
                </wp:positionH>
                <wp:positionV relativeFrom="paragraph">
                  <wp:posOffset>37465</wp:posOffset>
                </wp:positionV>
                <wp:extent cx="5149900" cy="1353312"/>
                <wp:effectExtent l="19050" t="19050" r="31750" b="3746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900" cy="135331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D30D46" w14:textId="77777777" w:rsidR="00735284" w:rsidRDefault="00735284" w:rsidP="0073528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มาตรฐานการเรียนรู้ ตัวชี้วัด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และสาระการเรียนรู้แกนกลาง</w:t>
                            </w:r>
                          </w:p>
                          <w:p w14:paraId="16B0E5F0" w14:textId="41F5F09D" w:rsidR="00735284" w:rsidRDefault="00735284" w:rsidP="0073528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E17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กลุ่มสาระการเรียนรู้วิทยาศาสตร์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(ฉบับปรับปรุง พ.ศ.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256</w:t>
                            </w:r>
                            <w:r w:rsidR="00D444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1B71E1CF" w14:textId="77777777" w:rsidR="00735284" w:rsidRPr="00F56D0E" w:rsidRDefault="00735284" w:rsidP="0073528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ตามหลักสูตรแกนกลางการศึกษาขั้นพื้นฐาน พุทธศักราช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2551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3147EA" id="AutoShape 10" o:spid="_x0000_s1026" style="position:absolute;left:0;text-align:left;margin-left:29.25pt;margin-top:2.95pt;width:405.5pt;height:10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" fillcolor="white [3201]" strokecolor="#70ad47 [3209]" strokeweight="5pt">
                <v:stroke linestyle="thickThin"/>
                <v:shadow color="#868686"/>
                <v:textbox>
                  <w:txbxContent>
                    <w:p w14:paraId="17D30D46" w14:textId="77777777" w:rsidR="00735284" w:rsidRDefault="00735284" w:rsidP="0073528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มาตรฐานการเรียนรู้ ตัวชี้วัด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และสาระการเรียนรู้แกนกลาง</w:t>
                      </w:r>
                    </w:p>
                    <w:p w14:paraId="16B0E5F0" w14:textId="41F5F09D" w:rsidR="00735284" w:rsidRDefault="00735284" w:rsidP="0073528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1E17FF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กลุ่มสาระการเรียนรู้วิทยาศาสตร์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(ฉบับปรับปรุง พ.ศ.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256</w:t>
                      </w:r>
                      <w:r w:rsidR="00D444F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)</w:t>
                      </w:r>
                    </w:p>
                    <w:p w14:paraId="1B71E1CF" w14:textId="77777777" w:rsidR="00735284" w:rsidRPr="00F56D0E" w:rsidRDefault="00735284" w:rsidP="0073528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ตามหลักสูตรแกนกลางการศึกษาขั้นพื้นฐาน พุทธศักราช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2551</w:t>
                      </w:r>
                    </w:p>
                  </w:txbxContent>
                </v:textbox>
              </v:roundrect>
            </w:pict>
          </mc:Fallback>
        </mc:AlternateContent>
      </w:r>
      <w:r w:rsidR="00CD08F6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</w:p>
    <w:p w14:paraId="79CA7262" w14:textId="2B515B65" w:rsidR="00735284" w:rsidRDefault="00735284" w:rsidP="007352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0333B1" w14:textId="77777777" w:rsidR="00735284" w:rsidRDefault="00735284" w:rsidP="00735284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949B795" w14:textId="77777777" w:rsidR="00735284" w:rsidRDefault="00735284" w:rsidP="00735284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F0D8A7E" w14:textId="77777777" w:rsidR="00735284" w:rsidRPr="00066CAE" w:rsidRDefault="00735284" w:rsidP="00735284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7993D0FA" w14:textId="77777777" w:rsidR="00066CAE" w:rsidRPr="001E7691" w:rsidRDefault="00066CAE" w:rsidP="00735284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3171E6B1" w14:textId="0C3B8FC3" w:rsidR="00735284" w:rsidRDefault="00735284" w:rsidP="00735284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สาระที่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2 </w:t>
      </w:r>
      <w:r w:rsidR="00D444FD">
        <w:rPr>
          <w:rFonts w:ascii="TH SarabunPSK" w:hAnsi="TH SarabunPSK" w:cs="TH SarabunPSK" w:hint="cs"/>
          <w:b/>
          <w:bCs/>
          <w:sz w:val="40"/>
          <w:szCs w:val="40"/>
          <w:cs/>
        </w:rPr>
        <w:t>วิทยาศาสตร์กายภาพ</w:t>
      </w:r>
    </w:p>
    <w:p w14:paraId="45CA6419" w14:textId="77777777" w:rsidR="00735284" w:rsidRPr="00D444FD" w:rsidRDefault="00735284" w:rsidP="00735284">
      <w:pPr>
        <w:spacing w:after="0"/>
        <w:jc w:val="center"/>
        <w:rPr>
          <w:rFonts w:ascii="TH SarabunPSK" w:hAnsi="TH SarabunPSK" w:cs="TH SarabunPSK"/>
          <w:b/>
          <w:bCs/>
          <w:sz w:val="6"/>
          <w:szCs w:val="6"/>
          <w:cs/>
        </w:rPr>
      </w:pPr>
    </w:p>
    <w:p w14:paraId="1027CA46" w14:textId="77777777" w:rsidR="00CD08F6" w:rsidRPr="00285202" w:rsidRDefault="00CD08F6" w:rsidP="00CD08F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5202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Pr="002852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 2.</w:t>
      </w:r>
      <w:r w:rsidRPr="00285202">
        <w:rPr>
          <w:rFonts w:ascii="TH SarabunPSK" w:hAnsi="TH SarabunPSK" w:cs="TH SarabunPSK"/>
          <w:b/>
          <w:bCs/>
          <w:sz w:val="32"/>
          <w:szCs w:val="32"/>
        </w:rPr>
        <w:t xml:space="preserve">3  </w:t>
      </w:r>
      <w:r w:rsidRPr="00285202">
        <w:rPr>
          <w:rFonts w:ascii="TH SarabunPSK" w:hAnsi="TH SarabunPSK" w:cs="TH SarabunPSK"/>
          <w:b/>
          <w:bCs/>
          <w:sz w:val="32"/>
          <w:szCs w:val="32"/>
          <w:cs/>
        </w:rPr>
        <w:t>เข้าใจความหมายของพลังงาน</w:t>
      </w:r>
      <w:r w:rsidRPr="002852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การเปลี่ยนแปลงและ</w:t>
      </w:r>
      <w:r w:rsidRPr="0028520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การถ่ายโอนพลังงาน </w:t>
      </w:r>
      <w:r w:rsidRPr="00285202">
        <w:rPr>
          <w:rFonts w:ascii="TH SarabunPSK" w:hAnsi="TH SarabunPSK" w:cs="TH SarabunPSK" w:hint="cs"/>
          <w:b/>
          <w:bCs/>
          <w:sz w:val="32"/>
          <w:szCs w:val="32"/>
          <w:cs/>
        </w:rPr>
        <w:t>ปฏิสัมพันธ์</w:t>
      </w:r>
    </w:p>
    <w:p w14:paraId="61879A66" w14:textId="77777777" w:rsidR="00CD08F6" w:rsidRDefault="00CD08F6" w:rsidP="00CD08F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52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52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2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ระหว่างสสารและพลังงาน </w:t>
      </w:r>
      <w:r w:rsidRPr="00285202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พลังงานในชีวิตประจำวัน </w:t>
      </w:r>
      <w:r w:rsidRPr="002852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ธรรมชาติของคลื่น  </w:t>
      </w:r>
      <w:r w:rsidRPr="00285202">
        <w:rPr>
          <w:rFonts w:ascii="TH SarabunPSK" w:hAnsi="TH SarabunPSK" w:cs="TH SarabunPSK"/>
          <w:b/>
          <w:bCs/>
          <w:sz w:val="32"/>
          <w:szCs w:val="32"/>
          <w:cs/>
        </w:rPr>
        <w:t>ปรากฏการณ์</w:t>
      </w:r>
    </w:p>
    <w:p w14:paraId="2A3B1306" w14:textId="77777777" w:rsidR="00CD08F6" w:rsidRDefault="00CD08F6" w:rsidP="00CD08F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85202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ที่เกี่ยวข้องกับ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เสียง </w:t>
      </w:r>
      <w:r w:rsidRPr="00285202">
        <w:rPr>
          <w:rFonts w:ascii="TH SarabunPSK" w:hAnsi="TH SarabunPSK" w:cs="TH SarabunPSK" w:hint="cs"/>
          <w:b/>
          <w:bCs/>
          <w:sz w:val="32"/>
          <w:szCs w:val="32"/>
          <w:cs/>
        </w:rPr>
        <w:t>แสง และ</w:t>
      </w:r>
      <w:r w:rsidRPr="00285202">
        <w:rPr>
          <w:rFonts w:ascii="TH SarabunPSK" w:hAnsi="TH SarabunPSK" w:cs="TH SarabunPSK"/>
          <w:b/>
          <w:bCs/>
          <w:sz w:val="32"/>
          <w:szCs w:val="32"/>
          <w:cs/>
        </w:rPr>
        <w:t>คลื่นแม่เหล็กไฟฟ้า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9322D">
        <w:rPr>
          <w:rFonts w:ascii="TH SarabunPSK" w:hAnsi="TH SarabunPSK" w:cs="TH SarabunPSK"/>
          <w:b/>
          <w:bCs/>
          <w:sz w:val="32"/>
          <w:szCs w:val="32"/>
          <w:cs/>
        </w:rPr>
        <w:t>รวมทั้งนำความรู้ไปใช้ประโยชน์</w:t>
      </w:r>
      <w:bookmarkStart w:id="0" w:name="_GoBack"/>
      <w:bookmarkEnd w:id="0"/>
    </w:p>
    <w:p w14:paraId="04ADC601" w14:textId="77777777" w:rsidR="00CD08F6" w:rsidRPr="00285202" w:rsidRDefault="00CD08F6" w:rsidP="00CD08F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2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082"/>
        <w:gridCol w:w="4598"/>
      </w:tblGrid>
      <w:tr w:rsidR="00CD08F6" w:rsidRPr="006166CE" w14:paraId="32189C76" w14:textId="77777777" w:rsidTr="007B1D89">
        <w:trPr>
          <w:tblHeader/>
        </w:trPr>
        <w:tc>
          <w:tcPr>
            <w:tcW w:w="567" w:type="dxa"/>
            <w:shd w:val="clear" w:color="auto" w:fill="339933"/>
          </w:tcPr>
          <w:p w14:paraId="414A6EE1" w14:textId="77777777" w:rsidR="00CD08F6" w:rsidRPr="006166CE" w:rsidRDefault="00CD08F6" w:rsidP="00562B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6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4082" w:type="dxa"/>
            <w:shd w:val="clear" w:color="auto" w:fill="339933"/>
          </w:tcPr>
          <w:p w14:paraId="5F8C97C3" w14:textId="37F31D09" w:rsidR="00CD08F6" w:rsidRPr="006166CE" w:rsidRDefault="00CD08F6" w:rsidP="00CD08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598" w:type="dxa"/>
            <w:shd w:val="clear" w:color="auto" w:fill="339933"/>
          </w:tcPr>
          <w:p w14:paraId="2FA6EE81" w14:textId="77777777" w:rsidR="00CD08F6" w:rsidRPr="006166CE" w:rsidRDefault="00CD08F6" w:rsidP="00562B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6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</w:tr>
      <w:tr w:rsidR="00F719A7" w14:paraId="56777B87" w14:textId="77777777" w:rsidTr="00066CAE">
        <w:tc>
          <w:tcPr>
            <w:tcW w:w="567" w:type="dxa"/>
            <w:vMerge w:val="restart"/>
            <w:shd w:val="clear" w:color="auto" w:fill="E2EFD9" w:themeFill="accent6" w:themeFillTint="33"/>
          </w:tcPr>
          <w:p w14:paraId="3D95276B" w14:textId="77777777" w:rsidR="00F719A7" w:rsidRPr="00CE447C" w:rsidRDefault="00F719A7" w:rsidP="00562B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447C">
              <w:rPr>
                <w:rFonts w:ascii="TH SarabunPSK" w:hAnsi="TH SarabunPSK" w:cs="TH SarabunPSK"/>
                <w:sz w:val="32"/>
                <w:szCs w:val="32"/>
                <w:cs/>
              </w:rPr>
              <w:t>ม.5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E161AE6" w14:textId="77777777" w:rsidR="00F719A7" w:rsidRPr="00CE447C" w:rsidRDefault="00F719A7" w:rsidP="00562B54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91E1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1. สืบค้นข้อมูลและอธิบายพลังงานนิวเคลียร์ ฟิชชัน</w:t>
            </w:r>
            <w:proofErr w:type="spellStart"/>
            <w:r w:rsidRPr="00291E1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และฟิว</w:t>
            </w:r>
            <w:proofErr w:type="spellEnd"/>
            <w:r w:rsidRPr="00291E1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ชันและความสัมพันธ์ระหว่างมวลกับพลังงานที่ปลดปล่อยออกมาจากฟิชชัน</w:t>
            </w:r>
            <w:proofErr w:type="spellStart"/>
            <w:r w:rsidRPr="00291E1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และฟิว</w:t>
            </w:r>
            <w:proofErr w:type="spellEnd"/>
            <w:r w:rsidRPr="00291E1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ชัน</w:t>
            </w:r>
          </w:p>
        </w:tc>
        <w:tc>
          <w:tcPr>
            <w:tcW w:w="459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112BA07" w14:textId="3A86CB47" w:rsidR="00F719A7" w:rsidRPr="00735284" w:rsidRDefault="00F719A7" w:rsidP="007352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284">
              <w:rPr>
                <w:rFonts w:ascii="TH SarabunPSK" w:hAnsi="TH SarabunPSK" w:cs="TH SarabunPSK"/>
                <w:sz w:val="32"/>
                <w:szCs w:val="32"/>
                <w:cs/>
              </w:rPr>
              <w:t>พลังงานที่ปลดปล่อยออกมาจากฟิชชัน หรือ ฟิวชันเรียกว่าพลังงานนิวเคลียร์ โดยฟิชชันเป็นปฏิกิริยาที่นิวเคลียสท</w:t>
            </w:r>
            <w:r w:rsidR="00721BD4" w:rsidRPr="00735284">
              <w:rPr>
                <w:rFonts w:ascii="TH SarabunPSK" w:hAnsi="TH SarabunPSK" w:cs="TH SarabunPSK"/>
                <w:sz w:val="32"/>
                <w:szCs w:val="32"/>
                <w:cs/>
              </w:rPr>
              <w:t>ี่มีมวลมากแย</w:t>
            </w:r>
            <w:r w:rsidRPr="00735284">
              <w:rPr>
                <w:rFonts w:ascii="TH SarabunPSK" w:hAnsi="TH SarabunPSK" w:cs="TH SarabunPSK"/>
                <w:sz w:val="32"/>
                <w:szCs w:val="32"/>
                <w:cs/>
              </w:rPr>
              <w:t>กออกเป็นนิวเคลียสที่มีมวลน้อยกว่า ส่วนฟิวชันเป็นปฏิกิริยาที่นิวเคลียสที่มีมวลน้อยรวมตัวกันเกิดเป็นนิวเคลียสที่มีมวลมากขึ้น พลังงานนิวเคลียร์ที่ปลดปล่อยออกมาจากฟิชชัน</w:t>
            </w:r>
            <w:proofErr w:type="spellStart"/>
            <w:r w:rsidRPr="00735284">
              <w:rPr>
                <w:rFonts w:ascii="TH SarabunPSK" w:hAnsi="TH SarabunPSK" w:cs="TH SarabunPSK"/>
                <w:sz w:val="32"/>
                <w:szCs w:val="32"/>
                <w:cs/>
              </w:rPr>
              <w:t>และฟิว</w:t>
            </w:r>
            <w:proofErr w:type="spellEnd"/>
            <w:r w:rsidRPr="00735284">
              <w:rPr>
                <w:rFonts w:ascii="TH SarabunPSK" w:hAnsi="TH SarabunPSK" w:cs="TH SarabunPSK"/>
                <w:sz w:val="32"/>
                <w:szCs w:val="32"/>
                <w:cs/>
              </w:rPr>
              <w:t>ชันมีค่าเป็นไปตามความสัมพันธ์ระหว่างมวลกับพลังงาน</w:t>
            </w:r>
          </w:p>
        </w:tc>
      </w:tr>
      <w:tr w:rsidR="00F719A7" w:rsidRPr="00291E1D" w14:paraId="3BC159CD" w14:textId="77777777" w:rsidTr="00066CAE">
        <w:tc>
          <w:tcPr>
            <w:tcW w:w="567" w:type="dxa"/>
            <w:vMerge/>
            <w:shd w:val="clear" w:color="auto" w:fill="E2EFD9" w:themeFill="accent6" w:themeFillTint="33"/>
          </w:tcPr>
          <w:p w14:paraId="40CAD3D8" w14:textId="77777777" w:rsidR="00F719A7" w:rsidRPr="00CE447C" w:rsidRDefault="00F719A7" w:rsidP="00562B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02DCB3A" w14:textId="6406F006" w:rsidR="00F719A7" w:rsidRPr="00291E1D" w:rsidRDefault="00F719A7" w:rsidP="004E0F8F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E606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2. สืบค้นข้อมูล</w:t>
            </w:r>
            <w:r w:rsidR="00D444F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E606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และอธิบายการเปลี่ยนพลังงานทดแทนเป็นพลังงานไฟฟ้า รวมทั้งสืบค้นและอภิปรายเกี่ยวกับเทคโนโลยีที่นำมาแก้ปัญหาหรือตอบสนองความต้องการทางด้านพลังงาน</w:t>
            </w:r>
            <w:r w:rsidR="0083653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F696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โดยเน้นด้านประสิทธิภาพและความคุ้มค่าด้านค่าใช้จ่าย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7DA4E08" w14:textId="15BF8F21" w:rsidR="00F719A7" w:rsidRPr="00735284" w:rsidRDefault="00F719A7" w:rsidP="007352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5284">
              <w:rPr>
                <w:rFonts w:ascii="TH SarabunPSK" w:hAnsi="TH SarabunPSK" w:cs="TH SarabunPSK"/>
                <w:sz w:val="32"/>
                <w:szCs w:val="32"/>
                <w:cs/>
              </w:rPr>
              <w:t>การนำพลังงานทดแทนมาใช้เป็นการแก้ปัญหาหรือตอบสนองความต้องการด้านพลังงาน</w:t>
            </w:r>
            <w:r w:rsidRPr="007352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35284">
              <w:rPr>
                <w:rFonts w:ascii="TH SarabunPSK" w:hAnsi="TH SarabunPSK" w:cs="TH SarabunPSK"/>
                <w:sz w:val="32"/>
                <w:szCs w:val="32"/>
                <w:cs/>
              </w:rPr>
              <w:t>เช่น การเปลี่ยนพลังงานนิวเคลียร์เป็นพลังงานไฟฟ้าในโรงไฟฟ้า</w:t>
            </w:r>
            <w:r w:rsidR="00721BD4" w:rsidRPr="00735284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</w:t>
            </w:r>
            <w:r w:rsidRPr="007352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นิวเคลียร์ และการเปลี่ยนพลังงานแสงอาทิตย์เป็นพลังงานไฟฟ้าโดยเซลล์สุริยะ   </w:t>
            </w:r>
          </w:p>
          <w:p w14:paraId="4CF05A34" w14:textId="6403BD66" w:rsidR="00E75D1D" w:rsidRPr="00735284" w:rsidRDefault="00F719A7" w:rsidP="007352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284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เทคโนโลยีต่าง ๆ ที่นำมาแก้ปัญหาหรือตอบสนองความต้องการทางด้านพลังงานเป็นการนำความรู้ทักษะและกระบวนการทางวิทยาศาสตร์มาสร้างอุปกรณ์หรือผลิตภัณฑ์</w:t>
            </w:r>
            <w:r w:rsidR="00D444F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7352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ต่าง ๆ  ที่ช่วยให้การใช้พลังงานมีประสิทธิภาพยิ่งขึ้น</w:t>
            </w:r>
          </w:p>
        </w:tc>
      </w:tr>
      <w:tr w:rsidR="00F719A7" w:rsidRPr="00291E1D" w14:paraId="7FB3D87E" w14:textId="77777777" w:rsidTr="00066CAE">
        <w:tc>
          <w:tcPr>
            <w:tcW w:w="567" w:type="dxa"/>
            <w:vMerge/>
            <w:shd w:val="clear" w:color="auto" w:fill="E2EFD9" w:themeFill="accent6" w:themeFillTint="33"/>
          </w:tcPr>
          <w:p w14:paraId="039EF04F" w14:textId="1D738FB3" w:rsidR="00F719A7" w:rsidRPr="00CE447C" w:rsidRDefault="00F719A7" w:rsidP="00562B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375AA38" w14:textId="77777777" w:rsidR="00F719A7" w:rsidRPr="00291E1D" w:rsidRDefault="00F719A7" w:rsidP="00562B54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91E1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3. สังเกตและอธิบายการสะท้อน การหักเห การเลี้ยวเบน และการรวมคลื่น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40FDD91" w14:textId="6068BB88" w:rsidR="00F719A7" w:rsidRPr="00735284" w:rsidRDefault="00F719A7" w:rsidP="007352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284">
              <w:rPr>
                <w:rFonts w:ascii="TH SarabunPSK" w:hAnsi="TH SarabunPSK" w:cs="TH SarabunPSK"/>
                <w:sz w:val="32"/>
                <w:szCs w:val="32"/>
                <w:cs/>
              </w:rPr>
              <w:t>เมื่อคลื่นเคลื่อนที่ไปพบสิ่งกีดขวาง จะเกิดการสะท้อน เมื่อคลื่นเคลื่อนที่ผ่านรอยต่อระหว่างตัวกลางที่ต่างกัน จะเกิดการหักเห เมื่อคลื่นเคลื่อนที่ไปพบขอบสิ่งกีดขวางจะเกิดการเลี้ยวเบน เมื่อคลื่นสองขบวนมาพบกันจะเกิดการรวมคลื่นเกิดรูปร่างของคลื่นรวม หลังจากคลื่นทั้งสองเคลื่อนที่ผ่านพ้นกันแล้วจะแยกกัน โดยแต่ละคลื่นยังคงมีรูปร่างและทิศทางเดิม</w:t>
            </w:r>
          </w:p>
        </w:tc>
      </w:tr>
      <w:tr w:rsidR="00F719A7" w14:paraId="44FA4FA2" w14:textId="77777777" w:rsidTr="00066CAE">
        <w:tc>
          <w:tcPr>
            <w:tcW w:w="567" w:type="dxa"/>
            <w:vMerge/>
            <w:shd w:val="clear" w:color="auto" w:fill="E2EFD9" w:themeFill="accent6" w:themeFillTint="33"/>
          </w:tcPr>
          <w:p w14:paraId="31854B4A" w14:textId="77777777" w:rsidR="00F719A7" w:rsidRPr="00CE447C" w:rsidRDefault="00F719A7" w:rsidP="00562B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1A636EA" w14:textId="77777777" w:rsidR="00F719A7" w:rsidRPr="00CE447C" w:rsidRDefault="00F719A7" w:rsidP="00562B54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91E1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4. สังเกตและอธิบาย ความถี่ธรรมชาติ การสั่นพ้อง และผลที่เกิดขึ้นจากการสั่นพ้อง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0959177" w14:textId="581B6146" w:rsidR="00F719A7" w:rsidRPr="00735284" w:rsidRDefault="00F719A7" w:rsidP="007352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284">
              <w:rPr>
                <w:rFonts w:ascii="TH SarabunPSK" w:hAnsi="TH SarabunPSK" w:cs="TH SarabunPSK"/>
                <w:sz w:val="32"/>
                <w:szCs w:val="32"/>
                <w:cs/>
              </w:rPr>
              <w:t>เมื่อกระตุ้นให้วัตถุสั่นแล้วหยุดกระตุ้น วัตถุจะสั่นด้วยความถี่ที่เรียกว่า ความถี่ธรรมชาติ ถ้ามีแรงกระตุ้นวัตถุที่กำลังสั่นด้วยความถี่ของการออกแรงตรงกับความถี่ธรรมชาติของวัตถุนั้น จะทำให้วัตถุสั่นด้วยแอมพลิจูดมากขึ้น เรียกว่า การสั่นพ้อง เช่น การสั่นพ้องของอาคารสูง การสั่นพ้องของสะพาน การสั่นพ้องของเสียงในเครื่องดนตรีประเภทเป่า</w:t>
            </w:r>
          </w:p>
        </w:tc>
      </w:tr>
      <w:tr w:rsidR="00F719A7" w:rsidRPr="00291E1D" w14:paraId="1AB91024" w14:textId="77777777" w:rsidTr="00066CAE">
        <w:tc>
          <w:tcPr>
            <w:tcW w:w="567" w:type="dxa"/>
            <w:vMerge/>
            <w:shd w:val="clear" w:color="auto" w:fill="E2EFD9" w:themeFill="accent6" w:themeFillTint="33"/>
          </w:tcPr>
          <w:p w14:paraId="51CDC5AE" w14:textId="77777777" w:rsidR="00F719A7" w:rsidRPr="00CE447C" w:rsidRDefault="00F719A7" w:rsidP="00562B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E257728" w14:textId="77777777" w:rsidR="00F719A7" w:rsidRPr="00291E1D" w:rsidRDefault="00F719A7" w:rsidP="00562B54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91E1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5. สังเกตและอธิบายการสะท้อน การหักเห การเลี้ยวเบน และการรวมคลื่นของคลื่นเสียง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E59164A" w14:textId="48A78280" w:rsidR="00F719A7" w:rsidRPr="00735284" w:rsidRDefault="00F719A7" w:rsidP="007352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284">
              <w:rPr>
                <w:rFonts w:ascii="TH SarabunPSK" w:hAnsi="TH SarabunPSK" w:cs="TH SarabunPSK"/>
                <w:sz w:val="32"/>
                <w:szCs w:val="32"/>
                <w:cs/>
              </w:rPr>
              <w:t>เสียงมีการสะท้อน การหักเห การเลี้ยวเบนและการรวมคลื่นเช่นเดียวกับคลื่นอื่น ๆ</w:t>
            </w:r>
          </w:p>
        </w:tc>
      </w:tr>
      <w:tr w:rsidR="00F719A7" w:rsidRPr="00291E1D" w14:paraId="7132D94D" w14:textId="77777777" w:rsidTr="00066CAE">
        <w:tc>
          <w:tcPr>
            <w:tcW w:w="567" w:type="dxa"/>
            <w:vMerge/>
            <w:shd w:val="clear" w:color="auto" w:fill="E2EFD9" w:themeFill="accent6" w:themeFillTint="33"/>
          </w:tcPr>
          <w:p w14:paraId="48AD0733" w14:textId="77777777" w:rsidR="00F719A7" w:rsidRPr="00CE447C" w:rsidRDefault="00F719A7" w:rsidP="00562B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0FA0C5D" w14:textId="468FC119" w:rsidR="00F719A7" w:rsidRPr="00291E1D" w:rsidRDefault="00F719A7" w:rsidP="00E6068B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E606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6. สืบค้นข้อมูลและอธิบายความสัมพันธ์ระหว่างความเข้มเสียง</w:t>
            </w:r>
            <w:r w:rsidRPr="00E6068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กับ</w:t>
            </w:r>
            <w:r w:rsidRPr="00E606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ระดับเสียง</w:t>
            </w:r>
            <w:r w:rsidRPr="00E6068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606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</w:t>
            </w:r>
            <w:r w:rsidRPr="00E6068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606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ผลของความถี่</w:t>
            </w:r>
            <w:r w:rsidRPr="00E6068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กับ</w:t>
            </w:r>
            <w:r w:rsidRPr="00E606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ระดับเสียงที่มีต่อการได้ยินเสียง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3B927A7" w14:textId="6EDA7720" w:rsidR="00F719A7" w:rsidRPr="00735284" w:rsidRDefault="00F719A7" w:rsidP="007352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2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ความถี่ของคลื่นเสียงเป็นปริมาณที่ใช้บอกเสียงสูงเสียงต่ำโดยความถี่ที่คนได้ยินมีค่าอยู่ระหว่าง </w:t>
            </w:r>
            <w:r w:rsidR="00D444F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35284">
              <w:rPr>
                <w:rFonts w:ascii="TH SarabunPSK" w:hAnsi="TH SarabunPSK" w:cs="TH SarabunPSK"/>
                <w:sz w:val="32"/>
                <w:szCs w:val="32"/>
                <w:cs/>
              </w:rPr>
              <w:t>20-20</w:t>
            </w:r>
            <w:r w:rsidRPr="0073528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35284">
              <w:rPr>
                <w:rFonts w:ascii="TH SarabunPSK" w:hAnsi="TH SarabunPSK" w:cs="TH SarabunPSK"/>
                <w:sz w:val="32"/>
                <w:szCs w:val="32"/>
                <w:cs/>
              </w:rPr>
              <w:t>000 เฮิรตซ์ ระดับเสียงเป็นปริมาณที่ใช้บอกความดังของเสียงซึ่งขึ้นกับความเข้มเสียง โดยความเข้มเสียงเป็นพลังงานเสียงที่ตกตั้งฉากบนพื้นที่หนึ่งหน่วยในหนึ่งหน่วยเวลาเสียงที่มีความดังมากเกินไปเป็นอันตรายต่อหู</w:t>
            </w:r>
            <w:r w:rsidRPr="007352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F719A7" w:rsidRPr="00291E1D" w14:paraId="03A6AAAB" w14:textId="77777777" w:rsidTr="00066CAE">
        <w:tc>
          <w:tcPr>
            <w:tcW w:w="567" w:type="dxa"/>
            <w:vMerge/>
            <w:shd w:val="clear" w:color="auto" w:fill="E2EFD9" w:themeFill="accent6" w:themeFillTint="33"/>
          </w:tcPr>
          <w:p w14:paraId="46C7628C" w14:textId="77777777" w:rsidR="00F719A7" w:rsidRPr="00CE447C" w:rsidRDefault="00F719A7" w:rsidP="00562B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A1C6D33" w14:textId="6EB36EF4" w:rsidR="00F719A7" w:rsidRPr="00291E1D" w:rsidRDefault="00F719A7" w:rsidP="00562B54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91E1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7. สังเกตและอธิบายการเกิดเสียงสะท้อนกลับ </w:t>
            </w:r>
            <w:proofErr w:type="spellStart"/>
            <w:r w:rsidRPr="00291E1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บีต</w:t>
            </w:r>
            <w:proofErr w:type="spellEnd"/>
            <w:r w:rsidRPr="00291E1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1877B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ปรากฏ</w:t>
            </w:r>
            <w:proofErr w:type="spellStart"/>
            <w:r w:rsidR="001877B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การณ์</w:t>
            </w:r>
            <w:r w:rsidRPr="00291E1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ด</w:t>
            </w:r>
            <w:proofErr w:type="spellEnd"/>
            <w:r w:rsidRPr="00291E1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อป</w:t>
            </w:r>
            <w:proofErr w:type="spellStart"/>
            <w:r w:rsidRPr="00291E1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เพลอร์</w:t>
            </w:r>
            <w:proofErr w:type="spellEnd"/>
            <w:r w:rsidRPr="00291E1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และการสั่นพ้องของเสียง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F961D49" w14:textId="6C989558" w:rsidR="00F719A7" w:rsidRPr="00735284" w:rsidRDefault="00F719A7" w:rsidP="007352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52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เมื่อเสียงจากแหล่งกำเนิดเดินทางไปกระทบวัตถุแล้วสะท้อนกลับมายังผู้ฟัง ถ้าผู้ฟังได้ยินเสียงที่ออกจากแหล่งกำเนิดและเสียงที่สะท้อนกลับมาแยกจากกัน เสียงที่ได้ยินนี้เป็นเสียงสะท้อนกลับ </w:t>
            </w:r>
          </w:p>
          <w:p w14:paraId="1CEE589B" w14:textId="698C64C0" w:rsidR="00F719A7" w:rsidRPr="00735284" w:rsidRDefault="00F719A7" w:rsidP="007352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5284">
              <w:rPr>
                <w:rFonts w:ascii="TH SarabunPSK" w:hAnsi="TH SarabunPSK" w:cs="TH SarabunPSK"/>
                <w:sz w:val="32"/>
                <w:szCs w:val="32"/>
                <w:cs/>
              </w:rPr>
              <w:t>เมื่อคลื่นเสียงสองขบวนที่มีความถี่ใกล้เคียงกันมารวมกันจะเกิด</w:t>
            </w:r>
            <w:proofErr w:type="spellStart"/>
            <w:r w:rsidRPr="00735284">
              <w:rPr>
                <w:rFonts w:ascii="TH SarabunPSK" w:hAnsi="TH SarabunPSK" w:cs="TH SarabunPSK"/>
                <w:sz w:val="32"/>
                <w:szCs w:val="32"/>
                <w:cs/>
              </w:rPr>
              <w:t>บีต</w:t>
            </w:r>
            <w:proofErr w:type="spellEnd"/>
            <w:r w:rsidRPr="007352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EC9F90A" w14:textId="38BF2E2B" w:rsidR="00F719A7" w:rsidRPr="00735284" w:rsidRDefault="00F719A7" w:rsidP="007352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5284">
              <w:rPr>
                <w:rFonts w:ascii="TH SarabunPSK" w:hAnsi="TH SarabunPSK" w:cs="TH SarabunPSK"/>
                <w:sz w:val="32"/>
                <w:szCs w:val="32"/>
                <w:cs/>
              </w:rPr>
              <w:t>เมื่อแหล่งกำเนิดเสียงเคลื่อนที่  ผู้ฟังเคลื่อนที่ หรือทั้งแหล่งกำเนิดและผู้ฟังเคลื่อนที่ ผู้ฟังจะได้ยินเสียงที่ม</w:t>
            </w:r>
            <w:r w:rsidR="00C53ECB">
              <w:rPr>
                <w:rFonts w:ascii="TH SarabunPSK" w:hAnsi="TH SarabunPSK" w:cs="TH SarabunPSK"/>
                <w:sz w:val="32"/>
                <w:szCs w:val="32"/>
                <w:cs/>
              </w:rPr>
              <w:t>ีความถี่เปลี่ยนไป เรียกว่า ปราก</w:t>
            </w:r>
            <w:r w:rsidR="00C53ECB">
              <w:rPr>
                <w:rFonts w:ascii="TH SarabunPSK" w:hAnsi="TH SarabunPSK" w:cs="TH SarabunPSK" w:hint="cs"/>
                <w:sz w:val="32"/>
                <w:szCs w:val="32"/>
                <w:cs/>
              </w:rPr>
              <w:t>ฏ</w:t>
            </w:r>
            <w:proofErr w:type="spellStart"/>
            <w:r w:rsidRPr="00735284">
              <w:rPr>
                <w:rFonts w:ascii="TH SarabunPSK" w:hAnsi="TH SarabunPSK" w:cs="TH SarabunPSK"/>
                <w:sz w:val="32"/>
                <w:szCs w:val="32"/>
                <w:cs/>
              </w:rPr>
              <w:t>การณ์ด</w:t>
            </w:r>
            <w:proofErr w:type="spellEnd"/>
            <w:r w:rsidRPr="00735284">
              <w:rPr>
                <w:rFonts w:ascii="TH SarabunPSK" w:hAnsi="TH SarabunPSK" w:cs="TH SarabunPSK"/>
                <w:sz w:val="32"/>
                <w:szCs w:val="32"/>
                <w:cs/>
              </w:rPr>
              <w:t>อป</w:t>
            </w:r>
            <w:proofErr w:type="spellStart"/>
            <w:r w:rsidRPr="00735284">
              <w:rPr>
                <w:rFonts w:ascii="TH SarabunPSK" w:hAnsi="TH SarabunPSK" w:cs="TH SarabunPSK"/>
                <w:sz w:val="32"/>
                <w:szCs w:val="32"/>
                <w:cs/>
              </w:rPr>
              <w:t>เพลอร์</w:t>
            </w:r>
            <w:proofErr w:type="spellEnd"/>
          </w:p>
          <w:p w14:paraId="2563E075" w14:textId="393F19BA" w:rsidR="00F719A7" w:rsidRPr="00735284" w:rsidRDefault="00F719A7" w:rsidP="007352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284">
              <w:rPr>
                <w:rFonts w:ascii="TH SarabunPSK" w:hAnsi="TH SarabunPSK" w:cs="TH SarabunPSK"/>
                <w:sz w:val="32"/>
                <w:szCs w:val="32"/>
                <w:cs/>
              </w:rPr>
              <w:t>ถ้าอากาศในท่อถูกกระตุ้นด้วยคลื่นเสียงที่มีความถี่เท่ากับความถี่ธรรมชาติของอากาศในท่อนั้น จะเกิดการสั่นพ้องของเสียง</w:t>
            </w:r>
          </w:p>
        </w:tc>
      </w:tr>
      <w:tr w:rsidR="00F719A7" w14:paraId="3C2087F1" w14:textId="77777777" w:rsidTr="00066CAE">
        <w:tc>
          <w:tcPr>
            <w:tcW w:w="567" w:type="dxa"/>
            <w:vMerge/>
            <w:shd w:val="clear" w:color="auto" w:fill="E2EFD9" w:themeFill="accent6" w:themeFillTint="33"/>
          </w:tcPr>
          <w:p w14:paraId="2BEE2482" w14:textId="77777777" w:rsidR="00F719A7" w:rsidRPr="00CE447C" w:rsidRDefault="00F719A7" w:rsidP="00562B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9FB6684" w14:textId="77777777" w:rsidR="00F719A7" w:rsidRPr="00291E1D" w:rsidRDefault="00F719A7" w:rsidP="00562B54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91E1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8. </w:t>
            </w:r>
            <w:r w:rsidRPr="00291E1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สืบค้นข้อมูลและยกตัวอย่างการนำความรู้เกี่ยวกับเสียงไปใช้ประโยชน์ในชีวิตประจำวัน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C98C73E" w14:textId="35E284F3" w:rsidR="00F719A7" w:rsidRPr="00735284" w:rsidRDefault="00F719A7" w:rsidP="007352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284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ความรู้เกี่ยวกับเสียงนำไปใช้ประโยชน์ในด้าน</w:t>
            </w:r>
            <w:r w:rsidRPr="007352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735284">
              <w:rPr>
                <w:rFonts w:ascii="TH SarabunPSK" w:hAnsi="TH SarabunPSK" w:cs="TH SarabunPSK"/>
                <w:sz w:val="32"/>
                <w:szCs w:val="32"/>
                <w:cs/>
              </w:rPr>
              <w:t>ต่าง ๆ เช่น คลื่นเหนือเสียง</w:t>
            </w:r>
            <w:proofErr w:type="spellStart"/>
            <w:r w:rsidRPr="00735284">
              <w:rPr>
                <w:rFonts w:ascii="TH SarabunPSK" w:hAnsi="TH SarabunPSK" w:cs="TH SarabunPSK"/>
                <w:sz w:val="32"/>
                <w:szCs w:val="32"/>
                <w:cs/>
              </w:rPr>
              <w:t>หรืออัล</w:t>
            </w:r>
            <w:proofErr w:type="spellEnd"/>
            <w:r w:rsidRPr="00735284">
              <w:rPr>
                <w:rFonts w:ascii="TH SarabunPSK" w:hAnsi="TH SarabunPSK" w:cs="TH SarabunPSK"/>
                <w:sz w:val="32"/>
                <w:szCs w:val="32"/>
                <w:cs/>
              </w:rPr>
              <w:t>ตราซา</w:t>
            </w:r>
            <w:proofErr w:type="spellStart"/>
            <w:r w:rsidRPr="00735284">
              <w:rPr>
                <w:rFonts w:ascii="TH SarabunPSK" w:hAnsi="TH SarabunPSK" w:cs="TH SarabunPSK"/>
                <w:sz w:val="32"/>
                <w:szCs w:val="32"/>
                <w:cs/>
              </w:rPr>
              <w:t>วนด์</w:t>
            </w:r>
            <w:proofErr w:type="spellEnd"/>
            <w:r w:rsidRPr="007352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ใช้ในทางการแพทย์  บี</w:t>
            </w:r>
            <w:proofErr w:type="spellStart"/>
            <w:r w:rsidRPr="00735284">
              <w:rPr>
                <w:rFonts w:ascii="TH SarabunPSK" w:hAnsi="TH SarabunPSK" w:cs="TH SarabunPSK"/>
                <w:sz w:val="32"/>
                <w:szCs w:val="32"/>
                <w:cs/>
              </w:rPr>
              <w:t>ตข</w:t>
            </w:r>
            <w:proofErr w:type="spellEnd"/>
            <w:r w:rsidRPr="00735284">
              <w:rPr>
                <w:rFonts w:ascii="TH SarabunPSK" w:hAnsi="TH SarabunPSK" w:cs="TH SarabunPSK"/>
                <w:sz w:val="32"/>
                <w:szCs w:val="32"/>
                <w:cs/>
              </w:rPr>
              <w:t>องเสียงในการปรับเทียบเสียงของเครื่องดนตรี การสั่นพ้องของเสียงใช้ในการออกแบบเครื่องดนตรีและอธิบายการเปล่งเสียงของมนุษย์</w:t>
            </w:r>
          </w:p>
        </w:tc>
      </w:tr>
      <w:tr w:rsidR="00F719A7" w:rsidRPr="00291E1D" w14:paraId="171DE5DC" w14:textId="77777777" w:rsidTr="00066CAE">
        <w:tc>
          <w:tcPr>
            <w:tcW w:w="567" w:type="dxa"/>
            <w:vMerge/>
            <w:shd w:val="clear" w:color="auto" w:fill="E2EFD9" w:themeFill="accent6" w:themeFillTint="33"/>
          </w:tcPr>
          <w:p w14:paraId="470BEA1D" w14:textId="77777777" w:rsidR="00F719A7" w:rsidRPr="00CE447C" w:rsidRDefault="00F719A7" w:rsidP="00562B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F2131E7" w14:textId="77777777" w:rsidR="00F719A7" w:rsidRPr="00291E1D" w:rsidRDefault="00F719A7" w:rsidP="00562B54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9</w:t>
            </w:r>
            <w:r w:rsidRPr="00291E1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 </w:t>
            </w:r>
            <w:r w:rsidRPr="00291E1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สังเกตและอธิบายการมองเห็นสีของวัตถุและความผิดปกติในการมองเห็นสี  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7843CD1" w14:textId="4E1909AD" w:rsidR="00F719A7" w:rsidRPr="00735284" w:rsidRDefault="00F719A7" w:rsidP="007352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2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เมื่อแสงตกกระทบวัตถุ วัตถุจะดูดกลืนแสงสีบางสี โดยขึ้นกับสารสีบนผิววัตถุ และสะท้อนแสงสีที่เหลือออกมา ทำให้มองเห็นวัตถุเป็นสีต่าง ๆ ขึ้นกับแสงสีที่สะท้อนออกมา </w:t>
            </w:r>
            <w:r w:rsidR="001877B0" w:rsidRPr="00735284">
              <w:rPr>
                <w:rFonts w:ascii="TH SarabunPSK" w:hAnsi="TH SarabunPSK" w:cs="TH SarabunPSK"/>
                <w:sz w:val="32"/>
                <w:szCs w:val="32"/>
                <w:cs/>
              </w:rPr>
              <w:t>ความผิดปกติในการมองเห็นสีหรือตา</w:t>
            </w:r>
            <w:r w:rsidRPr="00735284">
              <w:rPr>
                <w:rFonts w:ascii="TH SarabunPSK" w:hAnsi="TH SarabunPSK" w:cs="TH SarabunPSK"/>
                <w:sz w:val="32"/>
                <w:szCs w:val="32"/>
                <w:cs/>
              </w:rPr>
              <w:t>บอดสีเกิดจากความบกพร่องของเซลล์รูปกรวยบนจอตา</w:t>
            </w:r>
          </w:p>
        </w:tc>
      </w:tr>
      <w:tr w:rsidR="00F719A7" w:rsidRPr="00291E1D" w14:paraId="3E7A3A9A" w14:textId="77777777" w:rsidTr="00066CAE">
        <w:tc>
          <w:tcPr>
            <w:tcW w:w="567" w:type="dxa"/>
            <w:vMerge/>
            <w:shd w:val="clear" w:color="auto" w:fill="E2EFD9" w:themeFill="accent6" w:themeFillTint="33"/>
          </w:tcPr>
          <w:p w14:paraId="7107EAC8" w14:textId="77777777" w:rsidR="00F719A7" w:rsidRPr="00CE447C" w:rsidRDefault="00F719A7" w:rsidP="00562B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7C6EDE5" w14:textId="60AB71B3" w:rsidR="00F719A7" w:rsidRPr="00291E1D" w:rsidRDefault="00F719A7" w:rsidP="00562B54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10</w:t>
            </w:r>
            <w:r w:rsidRPr="00291E1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สังเกต</w:t>
            </w:r>
            <w:r w:rsidR="00AB46E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291E1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และอธิบายการทำงานของแผ่นกรองแสงสี การผสมแสงสี การผสมสารสีและการนำไปใช้ประโยชน์ในชีวิตประจำวัน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5A1521F" w14:textId="75D0BA6A" w:rsidR="00F719A7" w:rsidRPr="00735284" w:rsidRDefault="00F719A7" w:rsidP="007352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5284">
              <w:rPr>
                <w:rFonts w:ascii="TH SarabunPSK" w:hAnsi="TH SarabunPSK" w:cs="TH SarabunPSK"/>
                <w:sz w:val="32"/>
                <w:szCs w:val="32"/>
                <w:cs/>
              </w:rPr>
              <w:t>แผ่นกรองแสงสียอมให้แสงสีบางสีผ่านออกไปได้ และกั้นบางแสงสี</w:t>
            </w:r>
          </w:p>
          <w:p w14:paraId="18D82044" w14:textId="517CCDA1" w:rsidR="00F719A7" w:rsidRPr="00735284" w:rsidRDefault="00F719A7" w:rsidP="007352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52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การผสมแสงสีทำให้ได้แสงสีที่หลากหลาย เปลี่ยนไปจากเดิม ถ้านำแสงสีปฐมภูมิในสัดส่วนที่เหมาะสมมาผสมกันจะได้แสงขาว </w:t>
            </w:r>
          </w:p>
          <w:p w14:paraId="365AA29A" w14:textId="6E3E8FBD" w:rsidR="00F719A7" w:rsidRPr="00735284" w:rsidRDefault="00F719A7" w:rsidP="007352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52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การผสมสารสีทำให้ได้สารสีที่หลากหลาย เปลี่ยนไปจากเดิม ถ้านำสารสีปฐมภูมิในปริมาณที่เท่ากันมาผสมกันจะได้สารสีผสมเป็นสีดำ </w:t>
            </w:r>
          </w:p>
          <w:p w14:paraId="4E1CB5E0" w14:textId="2FF793A4" w:rsidR="00F719A7" w:rsidRPr="00735284" w:rsidRDefault="00F719A7" w:rsidP="007352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284">
              <w:rPr>
                <w:rFonts w:ascii="TH SarabunPSK" w:hAnsi="TH SarabunPSK" w:cs="TH SarabunPSK"/>
                <w:sz w:val="32"/>
                <w:szCs w:val="32"/>
                <w:cs/>
              </w:rPr>
              <w:t>การผสมแสงสีและการผสมสารสีสามารถนำไปใช้ประโยชน์ในด้านต่าง ๆ เช่น ด้านศิลปะ ด้านการแสดง</w:t>
            </w:r>
          </w:p>
        </w:tc>
      </w:tr>
      <w:tr w:rsidR="00F719A7" w:rsidRPr="00291E1D" w14:paraId="2C49DFDA" w14:textId="77777777" w:rsidTr="00066CAE">
        <w:tc>
          <w:tcPr>
            <w:tcW w:w="567" w:type="dxa"/>
            <w:vMerge/>
            <w:shd w:val="clear" w:color="auto" w:fill="E2EFD9" w:themeFill="accent6" w:themeFillTint="33"/>
          </w:tcPr>
          <w:p w14:paraId="7226F2D2" w14:textId="77777777" w:rsidR="00F719A7" w:rsidRPr="00CE447C" w:rsidRDefault="00F719A7" w:rsidP="00562B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B3E4A10" w14:textId="70F2D228" w:rsidR="00F719A7" w:rsidRPr="00291E1D" w:rsidRDefault="00F719A7" w:rsidP="00E6068B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E606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1</w:t>
            </w:r>
            <w:r w:rsidRPr="00E6068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1</w:t>
            </w:r>
            <w:r w:rsidRPr="00E606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สืบค้นข้อมูล</w:t>
            </w:r>
            <w:r w:rsidR="00AB46E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E606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และอธิบายคลื่นแม่เหล็กไฟฟ้าส่วนประกอบคลื่นแม่เหล็กไฟฟ้า และ หลักการทำงานของอุปกรณ์บางชนิดที่อาศัยคลื่นแม่เหล็กไฟฟ้า 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FAC37AD" w14:textId="42D330EB" w:rsidR="00F719A7" w:rsidRPr="00735284" w:rsidRDefault="00F719A7" w:rsidP="007352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5284">
              <w:rPr>
                <w:rFonts w:ascii="TH SarabunPSK" w:hAnsi="TH SarabunPSK" w:cs="TH SarabunPSK"/>
                <w:sz w:val="32"/>
                <w:szCs w:val="32"/>
                <w:cs/>
              </w:rPr>
              <w:t>คลื่นแม่เหล็กไฟฟ้า</w:t>
            </w:r>
            <w:r w:rsidRPr="007352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เกิดจากการรบกวนประจุไฟฟ้า </w:t>
            </w:r>
            <w:r w:rsidRPr="00735284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ประกอบด้วยสนามแม่เหล็กและสนามไฟฟ้าที่เปลี่ยนแปลงตลอดเวลา โดยสนามทั้งสองมีทิศทางตั้งฉากกัน และตั้งฉากกับทิศทางการเคลื่อนที่ของคลื่น</w:t>
            </w:r>
          </w:p>
          <w:p w14:paraId="0CE0EF52" w14:textId="05DD7647" w:rsidR="00F719A7" w:rsidRPr="00735284" w:rsidRDefault="00F719A7" w:rsidP="007352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284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อุปกรณ์บางชนิดทำงานโดยอาศัยคลื่นแม่เหล็ก</w:t>
            </w:r>
            <w:r w:rsidRPr="007352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35284">
              <w:rPr>
                <w:rFonts w:ascii="TH SarabunPSK" w:hAnsi="TH SarabunPSK" w:cs="TH SarabunPSK"/>
                <w:sz w:val="32"/>
                <w:szCs w:val="32"/>
                <w:cs/>
              </w:rPr>
              <w:t>ไฟฟ้า เช่น เครื่องควบคุมระยะไกล เครื่องถ่ายภาพเอกซเรย์คอมพิวเตอร์ และ เครื่องถ่ายภาพการสั่นพ้องแม่เหล็ก</w:t>
            </w:r>
          </w:p>
        </w:tc>
      </w:tr>
      <w:tr w:rsidR="00F719A7" w14:paraId="37F21080" w14:textId="77777777" w:rsidTr="00066CAE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91D777A" w14:textId="77777777" w:rsidR="00F719A7" w:rsidRPr="00CE447C" w:rsidRDefault="00F719A7" w:rsidP="00562B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A7D4F85" w14:textId="2E752F7C" w:rsidR="00F719A7" w:rsidRPr="00CE447C" w:rsidRDefault="00F719A7" w:rsidP="00E6068B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E6068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1</w:t>
            </w:r>
            <w:r w:rsidRPr="00E6068B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E6068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</w:t>
            </w:r>
            <w:r w:rsidRPr="00E606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สืบค้นข้อมูล</w:t>
            </w:r>
            <w:r w:rsidR="00AB46EB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E6068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และอธิบายการสื่อสารโดยอาศัยคลื่นแม่เหล็กไฟฟ้าในการ</w:t>
            </w:r>
            <w:r w:rsidRPr="00991DC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ส่งผ่านสารสนเทศและเปรียบเทียบการสื่อสารด้วยสัญญาณแอนะล็อกกับสัญญาณดิจิทัล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460971A" w14:textId="43E6E635" w:rsidR="00F719A7" w:rsidRPr="00735284" w:rsidRDefault="00F719A7" w:rsidP="007352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52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ในการสื่อสารโดยอาศัยคลื่นแม่เหล็กไฟฟ้าเพื่อส่งผ่านสารสนเทศจากที่หนึ่งไปอีกที่หนึ่ง สารสนเทศจะถูกแปลงให้อยู่ในรูปสัญญาณสำหรับส่งไปยังปลายทางซึ่งจะมีการแปลงสัญญาณกลับมาเป็นสารสนเทศที่เหมือนเดิม </w:t>
            </w:r>
          </w:p>
          <w:p w14:paraId="6891AEF6" w14:textId="6D771C8E" w:rsidR="00F719A7" w:rsidRPr="00735284" w:rsidRDefault="00F719A7" w:rsidP="007352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284">
              <w:rPr>
                <w:rFonts w:ascii="TH SarabunPSK" w:hAnsi="TH SarabunPSK" w:cs="TH SarabunPSK"/>
                <w:sz w:val="32"/>
                <w:szCs w:val="32"/>
                <w:cs/>
              </w:rPr>
              <w:t>สัญญาณที่ใช้ในการสื่อสารมีสองชนิดคือ  แอนะล็อกและดิจิทัล การส่งผ่านสารสนเทศด้วยสัญญาณดิจิทัลสามารถส่งผ่านได้โดยมีความผิดพลาดน้อยกว่าสัญญาณแอนะล็อก</w:t>
            </w:r>
          </w:p>
        </w:tc>
      </w:tr>
    </w:tbl>
    <w:p w14:paraId="5C6FBF03" w14:textId="77777777" w:rsidR="00F719A7" w:rsidRDefault="00F719A7" w:rsidP="00F719A7"/>
    <w:sectPr w:rsidR="00F719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0453F" w14:textId="77777777" w:rsidR="00CD08F6" w:rsidRDefault="00CD08F6" w:rsidP="00CD08F6">
      <w:pPr>
        <w:spacing w:after="0" w:line="240" w:lineRule="auto"/>
      </w:pPr>
      <w:r>
        <w:separator/>
      </w:r>
    </w:p>
  </w:endnote>
  <w:endnote w:type="continuationSeparator" w:id="0">
    <w:p w14:paraId="7C0B8C7A" w14:textId="77777777" w:rsidR="00CD08F6" w:rsidRDefault="00CD08F6" w:rsidP="00CD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BF420" w14:textId="77777777" w:rsidR="00CD08F6" w:rsidRDefault="00CD08F6" w:rsidP="00CD08F6">
      <w:pPr>
        <w:spacing w:after="0" w:line="240" w:lineRule="auto"/>
      </w:pPr>
      <w:r>
        <w:separator/>
      </w:r>
    </w:p>
  </w:footnote>
  <w:footnote w:type="continuationSeparator" w:id="0">
    <w:p w14:paraId="7EF9FB1F" w14:textId="77777777" w:rsidR="00CD08F6" w:rsidRDefault="00CD08F6" w:rsidP="00CD0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4092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EF729A" w14:textId="1E1D655B" w:rsidR="00066CAE" w:rsidRDefault="00066CA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D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8C28068" w14:textId="77777777" w:rsidR="00066CAE" w:rsidRDefault="00066C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71AD0"/>
    <w:multiLevelType w:val="hybridMultilevel"/>
    <w:tmpl w:val="0BF65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0E6220"/>
    <w:multiLevelType w:val="hybridMultilevel"/>
    <w:tmpl w:val="AB706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A81554"/>
    <w:multiLevelType w:val="hybridMultilevel"/>
    <w:tmpl w:val="DFD81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66225B"/>
    <w:multiLevelType w:val="hybridMultilevel"/>
    <w:tmpl w:val="5EF07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37545F"/>
    <w:multiLevelType w:val="hybridMultilevel"/>
    <w:tmpl w:val="575A6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BC7832"/>
    <w:multiLevelType w:val="hybridMultilevel"/>
    <w:tmpl w:val="C80A9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A7"/>
    <w:rsid w:val="00066CAE"/>
    <w:rsid w:val="00091BC5"/>
    <w:rsid w:val="0010121A"/>
    <w:rsid w:val="001877B0"/>
    <w:rsid w:val="001A11EB"/>
    <w:rsid w:val="001E7691"/>
    <w:rsid w:val="00356192"/>
    <w:rsid w:val="00380E54"/>
    <w:rsid w:val="003902DF"/>
    <w:rsid w:val="003F2B59"/>
    <w:rsid w:val="004277C4"/>
    <w:rsid w:val="004E0F8F"/>
    <w:rsid w:val="005F696B"/>
    <w:rsid w:val="00721BD4"/>
    <w:rsid w:val="00735284"/>
    <w:rsid w:val="00770EF1"/>
    <w:rsid w:val="007B1D89"/>
    <w:rsid w:val="00836533"/>
    <w:rsid w:val="00A33E39"/>
    <w:rsid w:val="00A713B0"/>
    <w:rsid w:val="00A803FA"/>
    <w:rsid w:val="00AB46EB"/>
    <w:rsid w:val="00AF525F"/>
    <w:rsid w:val="00BD4476"/>
    <w:rsid w:val="00C15370"/>
    <w:rsid w:val="00C53ECB"/>
    <w:rsid w:val="00CA772C"/>
    <w:rsid w:val="00CD08F6"/>
    <w:rsid w:val="00D2349B"/>
    <w:rsid w:val="00D3472C"/>
    <w:rsid w:val="00D444FD"/>
    <w:rsid w:val="00D9235C"/>
    <w:rsid w:val="00DE0959"/>
    <w:rsid w:val="00E364D9"/>
    <w:rsid w:val="00E6068B"/>
    <w:rsid w:val="00E75D1D"/>
    <w:rsid w:val="00E83B79"/>
    <w:rsid w:val="00F10A72"/>
    <w:rsid w:val="00F7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5C73F"/>
  <w15:chartTrackingRefBased/>
  <w15:docId w15:val="{65E7DCEE-5D11-4587-8A38-76844C67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9A7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1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9A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9A7"/>
    <w:rPr>
      <w:rFonts w:ascii="Calibri" w:eastAsia="Calibri" w:hAnsi="Calibri" w:cs="Cordia New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9A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9A7"/>
    <w:rPr>
      <w:rFonts w:ascii="Segoe UI" w:eastAsia="Calibr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CD0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8F6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CD0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8F6"/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E36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Raksapol Thananuwong</dc:creator>
  <cp:keywords/>
  <dc:description/>
  <cp:lastModifiedBy>Raksapol Thananuwong</cp:lastModifiedBy>
  <cp:revision>11</cp:revision>
  <cp:lastPrinted>2017-10-31T02:12:00Z</cp:lastPrinted>
  <dcterms:created xsi:type="dcterms:W3CDTF">2019-02-01T03:29:00Z</dcterms:created>
  <dcterms:modified xsi:type="dcterms:W3CDTF">2019-02-01T03:43:00Z</dcterms:modified>
</cp:coreProperties>
</file>